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default"/>
          <w:b/>
          <w:sz w:val="44"/>
          <w:szCs w:val="44"/>
          <w:lang w:val="en"/>
        </w:rPr>
        <w:t>4</w:t>
      </w:r>
      <w:r>
        <w:rPr>
          <w:rFonts w:hint="eastAsia"/>
          <w:b/>
          <w:sz w:val="44"/>
          <w:szCs w:val="44"/>
        </w:rPr>
        <w:t>年农牧业科技转移转化资金项目</w:t>
      </w: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报 书</w:t>
      </w:r>
    </w:p>
    <w:tbl>
      <w:tblPr>
        <w:tblStyle w:val="5"/>
        <w:tblW w:w="614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5"/>
        <w:gridCol w:w="5734"/>
        <w:gridCol w:w="1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28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2808" w:type="pct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562" w:type="pct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wordWrap w:val="0"/>
              <w:jc w:val="right"/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28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申报单位(盖章)：</w:t>
            </w:r>
          </w:p>
        </w:tc>
        <w:tc>
          <w:tcPr>
            <w:tcW w:w="2808" w:type="pct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28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项目负责人：</w:t>
            </w:r>
          </w:p>
        </w:tc>
        <w:tc>
          <w:tcPr>
            <w:tcW w:w="2808" w:type="pct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28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2808" w:type="pct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28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起止年限：</w:t>
            </w:r>
          </w:p>
        </w:tc>
        <w:tc>
          <w:tcPr>
            <w:tcW w:w="2808" w:type="pct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before="300"/>
              <w:ind w:firstLine="620" w:firstLineChars="2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spacing w:val="30"/>
              </w:rPr>
            </w:pPr>
          </w:p>
        </w:tc>
      </w:tr>
    </w:tbl>
    <w:p>
      <w:pPr>
        <w:pStyle w:val="4"/>
        <w:rPr>
          <w:rFonts w:cs="Times New Roman"/>
        </w:rPr>
      </w:pPr>
    </w:p>
    <w:p>
      <w:pPr>
        <w:pStyle w:val="4"/>
        <w:rPr>
          <w:rFonts w:cs="Times New Roman"/>
        </w:rPr>
      </w:pPr>
    </w:p>
    <w:p>
      <w:pPr>
        <w:pStyle w:val="4"/>
        <w:jc w:val="center"/>
        <w:rPr>
          <w:rStyle w:val="7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内蒙古自治区农牧业科学院成果转化处    制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一、项目概述</w:t>
      </w:r>
      <w:r>
        <w:rPr>
          <w:rFonts w:hint="eastAsia"/>
          <w:sz w:val="28"/>
          <w:szCs w:val="28"/>
        </w:rPr>
        <w:t>（针对产业需求，解决什么问题，对自治区主导产业、行业或领域、绿色发展等提供关键技术支撑，成果转让并带动产业、实现销售收入等）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二、项目成果简述</w:t>
      </w:r>
      <w:r>
        <w:rPr>
          <w:rFonts w:hint="eastAsia"/>
          <w:sz w:val="28"/>
          <w:szCs w:val="28"/>
        </w:rPr>
        <w:t>（包括成果优势、知识产权状况）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三、项目实施内容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成果转化与示范推广的内容（包括品种技术、地点、规模、培训、宣传等）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成果转化与示范推广方法及技术路线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成果转化与示范推广前景分析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四、项目预期目标（包括总目标和阶段目标）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（一）院地共建、乡村振兴科技示范旗（县）、乡村振兴科技引领村的建设技术支撑情况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（二）成果转化目标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（三）项目效益目标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 经济效益分析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 社会效益、生态效益分析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项目参加单位及人员</w:t>
      </w:r>
      <w:r>
        <w:rPr>
          <w:rFonts w:hint="eastAsia"/>
          <w:sz w:val="28"/>
          <w:szCs w:val="28"/>
        </w:rPr>
        <w:t>（简述项目团队情况，包括地方相关部门的联合团队）</w:t>
      </w:r>
    </w:p>
    <w:tbl>
      <w:tblPr>
        <w:tblStyle w:val="5"/>
        <w:tblW w:w="5148" w:type="pct"/>
        <w:jc w:val="center"/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22"/>
        <w:gridCol w:w="808"/>
        <w:gridCol w:w="1002"/>
        <w:gridCol w:w="145"/>
        <w:gridCol w:w="1089"/>
        <w:gridCol w:w="706"/>
        <w:gridCol w:w="1111"/>
        <w:gridCol w:w="970"/>
        <w:gridCol w:w="1457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5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both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6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45" w:hRule="exac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05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（研究所或中心）</w:t>
            </w:r>
          </w:p>
        </w:tc>
        <w:tc>
          <w:tcPr>
            <w:tcW w:w="205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65" w:hRule="atLeas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主要成就、发明和获奖等情况</w:t>
            </w:r>
          </w:p>
        </w:tc>
        <w:tc>
          <w:tcPr>
            <w:tcW w:w="4231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right="23"/>
              <w:rPr>
                <w:rFonts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参加人</w:t>
            </w:r>
          </w:p>
          <w:p>
            <w:pPr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（研究所、中心或合作单位）</w:t>
            </w:r>
          </w:p>
        </w:tc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分工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六、经费预算</w:t>
      </w:r>
    </w:p>
    <w:tbl>
      <w:tblPr>
        <w:tblStyle w:val="5"/>
        <w:tblW w:w="8640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557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jc w:val="center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项 目 名 称</w:t>
            </w:r>
          </w:p>
        </w:tc>
        <w:tc>
          <w:tcPr>
            <w:tcW w:w="2557" w:type="dxa"/>
          </w:tcPr>
          <w:p>
            <w:pPr>
              <w:spacing w:line="600" w:lineRule="exact"/>
              <w:jc w:val="center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经费（万元）</w:t>
            </w:r>
          </w:p>
        </w:tc>
        <w:tc>
          <w:tcPr>
            <w:tcW w:w="2856" w:type="dxa"/>
          </w:tcPr>
          <w:p>
            <w:pPr>
              <w:spacing w:line="600" w:lineRule="exact"/>
              <w:jc w:val="center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1.印刷费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2.咨询费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3.邮电费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4.差旅费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5.租赁费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6.会议费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7.培训费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8.专用材料费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9.劳务费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10.其他商品和服务支出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</w:tcPr>
          <w:p>
            <w:pPr>
              <w:spacing w:line="600" w:lineRule="exact"/>
              <w:jc w:val="center"/>
              <w:rPr>
                <w:rFonts w:hAnsi="Courier New" w:cs="Courier New"/>
                <w:sz w:val="28"/>
                <w:szCs w:val="28"/>
              </w:rPr>
            </w:pPr>
            <w:r>
              <w:rPr>
                <w:rFonts w:hint="eastAsia" w:hAnsi="Courier New" w:cs="Courier New"/>
                <w:sz w:val="28"/>
                <w:szCs w:val="28"/>
              </w:rPr>
              <w:t>合 计</w:t>
            </w:r>
          </w:p>
        </w:tc>
        <w:tc>
          <w:tcPr>
            <w:tcW w:w="2557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  <w:tc>
          <w:tcPr>
            <w:tcW w:w="2856" w:type="dxa"/>
          </w:tcPr>
          <w:p>
            <w:pPr>
              <w:spacing w:line="600" w:lineRule="exact"/>
              <w:rPr>
                <w:rFonts w:hAnsi="Courier New" w:cs="Courier New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E6FA"/>
    <w:rsid w:val="006E669D"/>
    <w:rsid w:val="00805215"/>
    <w:rsid w:val="00E874CF"/>
    <w:rsid w:val="3FE5C40F"/>
    <w:rsid w:val="5FEF70B6"/>
    <w:rsid w:val="6FDF0B0B"/>
    <w:rsid w:val="778F8BAC"/>
    <w:rsid w:val="79D5AC7C"/>
    <w:rsid w:val="7CDD176D"/>
    <w:rsid w:val="BDBF0493"/>
    <w:rsid w:val="F15F6063"/>
    <w:rsid w:val="FCFA6693"/>
    <w:rsid w:val="FEBEEB80"/>
    <w:rsid w:val="FF39880D"/>
    <w:rsid w:val="FFAF1C84"/>
    <w:rsid w:val="FFBA8F46"/>
    <w:rsid w:val="FFFFE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customStyle="1" w:styleId="7">
    <w:name w:val="style51"/>
    <w:qFormat/>
    <w:uiPriority w:val="0"/>
    <w:rPr>
      <w:rFonts w:cs="Times New Roman"/>
      <w:b/>
      <w:bCs/>
      <w:sz w:val="36"/>
      <w:szCs w:val="36"/>
    </w:rPr>
  </w:style>
  <w:style w:type="character" w:customStyle="1" w:styleId="8">
    <w:name w:val="页眉 Char"/>
    <w:basedOn w:val="6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104</Words>
  <Characters>598</Characters>
  <Lines>4</Lines>
  <Paragraphs>1</Paragraphs>
  <TotalTime>31</TotalTime>
  <ScaleCrop>false</ScaleCrop>
  <LinksUpToDate>false</LinksUpToDate>
  <CharactersWithSpaces>701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2021-03-22T23:29:00Z</dcterms:created>
  <dc:creator>nky</dc:creator>
  <cp:lastModifiedBy>nky</cp:lastModifiedBy>
  <cp:lastPrinted>2021-03-23T00:19:00Z</cp:lastPrinted>
  <dcterms:modified xsi:type="dcterms:W3CDTF">2023-07-14T15:19:03Z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